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63" w:rsidRPr="004F589F" w:rsidRDefault="00AF1C7F" w:rsidP="004F58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1E154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F5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763" w:rsidRPr="004F589F" w:rsidRDefault="00AF1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4F589F" w:rsidRPr="004F589F">
        <w:rPr>
          <w:rFonts w:ascii="Times New Roman" w:hAnsi="Times New Roman" w:cs="Times New Roman"/>
          <w:b/>
          <w:sz w:val="24"/>
          <w:szCs w:val="24"/>
        </w:rPr>
        <w:t xml:space="preserve"> 107</w:t>
      </w:r>
      <w:r w:rsidRPr="004F589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35B8E">
        <w:rPr>
          <w:rFonts w:ascii="Times New Roman" w:hAnsi="Times New Roman" w:cs="Times New Roman"/>
          <w:b/>
          <w:sz w:val="24"/>
          <w:szCs w:val="24"/>
        </w:rPr>
        <w:t>30.08.2024</w:t>
      </w:r>
    </w:p>
    <w:p w:rsidR="00924763" w:rsidRPr="004F589F" w:rsidRDefault="009247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5529"/>
      </w:tblGrid>
      <w:tr w:rsidR="004F589F" w:rsidRPr="004F589F" w:rsidTr="004F589F">
        <w:tc>
          <w:tcPr>
            <w:tcW w:w="4785" w:type="dxa"/>
          </w:tcPr>
          <w:p w:rsidR="004F589F" w:rsidRPr="004F589F" w:rsidRDefault="004F589F" w:rsidP="004F5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F589F" w:rsidRPr="004F589F" w:rsidRDefault="004F589F" w:rsidP="004F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</w:t>
            </w:r>
          </w:p>
          <w:p w:rsidR="004F589F" w:rsidRPr="004F589F" w:rsidRDefault="004F589F" w:rsidP="004F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МДОУ д/с № 28 об</w:t>
            </w:r>
            <w:r w:rsidR="003A3017">
              <w:rPr>
                <w:rFonts w:ascii="Times New Roman" w:hAnsi="Times New Roman" w:cs="Times New Roman"/>
                <w:sz w:val="24"/>
                <w:szCs w:val="24"/>
              </w:rPr>
              <w:t>щеразвивающего вида Протокол № 1 от 20.08.2024</w:t>
            </w:r>
          </w:p>
          <w:p w:rsidR="004F589F" w:rsidRPr="004F589F" w:rsidRDefault="004F589F" w:rsidP="004F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F" w:rsidRPr="004F589F" w:rsidRDefault="004F589F" w:rsidP="004F5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4F589F" w:rsidRPr="004F589F" w:rsidRDefault="004F589F" w:rsidP="004F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с профсоюзной организацией</w:t>
            </w:r>
          </w:p>
          <w:p w:rsidR="004F589F" w:rsidRPr="004F589F" w:rsidRDefault="004F589F" w:rsidP="004F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МДОУ д/с № 28 общеразвивающего вида</w:t>
            </w:r>
          </w:p>
          <w:p w:rsidR="004F589F" w:rsidRPr="004F589F" w:rsidRDefault="004F589F" w:rsidP="004F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И.С.Стефаненкова</w:t>
            </w:r>
          </w:p>
        </w:tc>
        <w:tc>
          <w:tcPr>
            <w:tcW w:w="5529" w:type="dxa"/>
          </w:tcPr>
          <w:p w:rsidR="004F589F" w:rsidRPr="004F589F" w:rsidRDefault="004F589F" w:rsidP="004F58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589F" w:rsidRPr="004F589F" w:rsidRDefault="004F589F" w:rsidP="004F58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заведующий МДОУ д/с № 28</w:t>
            </w:r>
          </w:p>
          <w:p w:rsidR="004F589F" w:rsidRPr="004F589F" w:rsidRDefault="004F589F" w:rsidP="004F58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общеразвивающего вида</w:t>
            </w:r>
          </w:p>
          <w:p w:rsidR="004F589F" w:rsidRPr="004F589F" w:rsidRDefault="004F589F" w:rsidP="004F58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Приказ № 107 от 30.08.2024</w:t>
            </w:r>
          </w:p>
          <w:p w:rsidR="004F589F" w:rsidRPr="004F589F" w:rsidRDefault="004F589F" w:rsidP="004F58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В.А.Юсупова</w:t>
            </w:r>
          </w:p>
          <w:p w:rsidR="004F589F" w:rsidRPr="004F589F" w:rsidRDefault="004F589F" w:rsidP="004F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F" w:rsidRPr="004F589F" w:rsidRDefault="004F589F" w:rsidP="004F58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763" w:rsidRPr="004F589F" w:rsidRDefault="00924763" w:rsidP="004F589F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924763" w:rsidRDefault="00924763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3A3017" w:rsidRPr="004F589F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</w:p>
    <w:p w:rsidR="00924763" w:rsidRPr="003A3017" w:rsidRDefault="00AF1C7F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color w:val="676767"/>
          <w:sz w:val="44"/>
          <w:szCs w:val="44"/>
        </w:rPr>
      </w:pPr>
      <w:r w:rsidRPr="003A3017">
        <w:rPr>
          <w:rStyle w:val="a3"/>
          <w:color w:val="000000"/>
          <w:sz w:val="44"/>
          <w:szCs w:val="44"/>
        </w:rPr>
        <w:t>ПОЛОЖЕНИЕ</w:t>
      </w:r>
    </w:p>
    <w:p w:rsidR="00924763" w:rsidRPr="003A3017" w:rsidRDefault="00AF1C7F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b w:val="0"/>
          <w:bCs w:val="0"/>
          <w:color w:val="676767"/>
          <w:sz w:val="44"/>
          <w:szCs w:val="44"/>
        </w:rPr>
      </w:pPr>
      <w:r w:rsidRPr="003A3017">
        <w:rPr>
          <w:rStyle w:val="a3"/>
          <w:color w:val="000000"/>
          <w:sz w:val="44"/>
          <w:szCs w:val="44"/>
        </w:rPr>
        <w:t xml:space="preserve">о конфликте интересов в </w:t>
      </w:r>
    </w:p>
    <w:p w:rsidR="00924763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  <w:sz w:val="44"/>
          <w:szCs w:val="44"/>
        </w:rPr>
      </w:pPr>
      <w:r w:rsidRPr="003A3017">
        <w:rPr>
          <w:rStyle w:val="a3"/>
          <w:color w:val="000000"/>
          <w:sz w:val="44"/>
          <w:szCs w:val="44"/>
        </w:rPr>
        <w:t>МДОУ д/с № 28 общеразвивающего вида</w:t>
      </w: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  <w:sz w:val="44"/>
          <w:szCs w:val="44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  <w:sz w:val="44"/>
          <w:szCs w:val="44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  <w:sz w:val="44"/>
          <w:szCs w:val="44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  <w:sz w:val="44"/>
          <w:szCs w:val="44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  <w:sz w:val="44"/>
          <w:szCs w:val="44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  <w:sz w:val="44"/>
          <w:szCs w:val="44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  <w:sz w:val="44"/>
          <w:szCs w:val="44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  <w:sz w:val="44"/>
          <w:szCs w:val="44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  <w:sz w:val="44"/>
          <w:szCs w:val="44"/>
        </w:rPr>
      </w:pPr>
    </w:p>
    <w:p w:rsid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  <w:sz w:val="44"/>
          <w:szCs w:val="44"/>
        </w:rPr>
      </w:pPr>
    </w:p>
    <w:p w:rsidR="003A3017" w:rsidRPr="003A3017" w:rsidRDefault="003A3017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b w:val="0"/>
          <w:bCs w:val="0"/>
          <w:color w:val="676767"/>
          <w:sz w:val="44"/>
          <w:szCs w:val="44"/>
        </w:rPr>
      </w:pP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color w:val="676767"/>
        </w:rPr>
      </w:pPr>
      <w:r w:rsidRPr="004F589F">
        <w:rPr>
          <w:rStyle w:val="a3"/>
          <w:color w:val="000000"/>
        </w:rPr>
        <w:lastRenderedPageBreak/>
        <w:t>1. Цели и задачи положения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color w:val="676767"/>
        </w:rPr>
      </w:pPr>
      <w:r w:rsidRPr="004F589F">
        <w:rPr>
          <w:color w:val="000000"/>
        </w:rPr>
        <w:t> </w:t>
      </w:r>
    </w:p>
    <w:p w:rsidR="00924763" w:rsidRPr="004F589F" w:rsidRDefault="00AF1C7F">
      <w:pPr>
        <w:pStyle w:val="ae"/>
        <w:numPr>
          <w:ilvl w:val="1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color w:val="000000"/>
        </w:rPr>
      </w:pPr>
      <w:r w:rsidRPr="004F589F">
        <w:rPr>
          <w:color w:val="000000"/>
        </w:rPr>
        <w:t xml:space="preserve">Настоящее Положение разработано на основе Федерального закона от 25.12.2008 № 273-ФЗ «О противодействии коррупции» с целью регулирования и предотвращения конфликта интересов в деятельности работников </w:t>
      </w:r>
      <w:r w:rsidR="003A3017">
        <w:rPr>
          <w:color w:val="000000"/>
        </w:rPr>
        <w:t>МДОУ д/с № 28 общеразвивающего вида</w:t>
      </w:r>
      <w:r w:rsidRPr="004F589F">
        <w:rPr>
          <w:color w:val="000000"/>
        </w:rPr>
        <w:t xml:space="preserve"> (далее – Организация), а также возможных негативных последствий конфликта интересов для Организации.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 w:rsidRPr="004F589F">
        <w:rPr>
          <w:color w:val="000000"/>
        </w:rPr>
        <w:t>1.2.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rFonts w:eastAsiaTheme="minorEastAsia"/>
          <w:color w:val="000000"/>
        </w:rPr>
      </w:pPr>
      <w:r w:rsidRPr="004F589F">
        <w:rPr>
          <w:color w:val="000000"/>
        </w:rPr>
        <w:t xml:space="preserve">1.3. Своевременное выявление конфликта интересов в деятельности работников организации является одним из ключевых элементов предотвращения </w:t>
      </w:r>
      <w:r w:rsidRPr="004F589F">
        <w:rPr>
          <w:rFonts w:eastAsiaTheme="minorEastAsia"/>
          <w:color w:val="000000"/>
        </w:rPr>
        <w:t>коррупционных правонарушений.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rFonts w:eastAsiaTheme="minorEastAsia"/>
          <w:color w:val="000000"/>
        </w:rPr>
      </w:pPr>
      <w:r w:rsidRPr="004F589F">
        <w:rPr>
          <w:rFonts w:eastAsiaTheme="minorEastAsia"/>
          <w:color w:val="000000"/>
        </w:rPr>
        <w:t>1.4.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924763" w:rsidRPr="004F589F" w:rsidRDefault="00924763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rStyle w:val="a3"/>
          <w:rFonts w:eastAsiaTheme="minorEastAsia"/>
          <w:b w:val="0"/>
          <w:bCs w:val="0"/>
          <w:color w:val="000000"/>
        </w:rPr>
      </w:pP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rStyle w:val="a3"/>
          <w:color w:val="000000"/>
        </w:rPr>
      </w:pPr>
      <w:r w:rsidRPr="004F589F">
        <w:rPr>
          <w:rStyle w:val="a3"/>
          <w:color w:val="000000"/>
        </w:rPr>
        <w:t>2. Круг лиц, попадающих под действие положения</w:t>
      </w:r>
    </w:p>
    <w:p w:rsidR="00924763" w:rsidRPr="004F589F" w:rsidRDefault="00924763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color w:val="676767"/>
        </w:rPr>
      </w:pP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color w:val="676767"/>
        </w:rPr>
      </w:pPr>
      <w:r w:rsidRPr="004F589F">
        <w:rPr>
          <w:color w:val="000000"/>
        </w:rPr>
        <w:t>2.1. Действие настоящего Положения распространяется на всех работников Организации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924763" w:rsidRPr="004F589F" w:rsidRDefault="00924763">
      <w:pPr>
        <w:pStyle w:val="Default"/>
        <w:jc w:val="center"/>
        <w:rPr>
          <w:b/>
          <w:bCs/>
        </w:rPr>
      </w:pPr>
    </w:p>
    <w:p w:rsidR="00924763" w:rsidRPr="004F589F" w:rsidRDefault="00AF1C7F">
      <w:pPr>
        <w:pStyle w:val="Default"/>
        <w:numPr>
          <w:ilvl w:val="0"/>
          <w:numId w:val="2"/>
        </w:numPr>
        <w:jc w:val="center"/>
        <w:rPr>
          <w:b/>
          <w:bCs/>
        </w:rPr>
      </w:pPr>
      <w:r w:rsidRPr="004F589F">
        <w:rPr>
          <w:b/>
          <w:bCs/>
        </w:rPr>
        <w:t xml:space="preserve">Возможные ситуации возникновения конфликта интересов </w:t>
      </w:r>
    </w:p>
    <w:p w:rsidR="00924763" w:rsidRPr="004F589F" w:rsidRDefault="00924763">
      <w:pPr>
        <w:pStyle w:val="Default"/>
        <w:ind w:left="390"/>
      </w:pPr>
    </w:p>
    <w:p w:rsidR="00924763" w:rsidRPr="004F589F" w:rsidRDefault="00AF1C7F">
      <w:pPr>
        <w:pStyle w:val="Default"/>
        <w:numPr>
          <w:ilvl w:val="1"/>
          <w:numId w:val="2"/>
        </w:numPr>
        <w:ind w:left="0" w:firstLine="709"/>
        <w:jc w:val="both"/>
      </w:pPr>
      <w:r w:rsidRPr="004F589F">
        <w:t>Конфликт интересов может возникнуть в тех случаях, когда личный интерес сотрудника Организации противоречит его профессиональным обязанностям и задачам Организации, или,</w:t>
      </w:r>
      <w:bookmarkStart w:id="0" w:name="_GoBack"/>
      <w:bookmarkEnd w:id="0"/>
      <w:r w:rsidRPr="004F589F">
        <w:t xml:space="preserve"> когда постоянная по отношению к Организации деятельность занимает рабочее время сотрудника.</w:t>
      </w:r>
    </w:p>
    <w:p w:rsidR="00924763" w:rsidRPr="004F589F" w:rsidRDefault="00AF1C7F">
      <w:pPr>
        <w:pStyle w:val="Default"/>
        <w:numPr>
          <w:ilvl w:val="1"/>
          <w:numId w:val="2"/>
        </w:numPr>
        <w:ind w:left="0" w:firstLine="709"/>
        <w:jc w:val="both"/>
      </w:pPr>
      <w:r w:rsidRPr="004F589F">
        <w:t>Возможными типовыми ситуациями конфликта интересов являются: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 xml:space="preserve">3.2.1. Общие ситуации конфликта интересов для всех категорий работников Организации: 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>(указать типовые ситуации конфликта интересов, характерные для Организации с учетом специфики ее деятельности, в качестве примера можно использовать следующие типовые ситуации: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 xml:space="preserve">- работник Организации за оказание услуги берет деньги у клиента, минуя установленный порядок приема денег у клиентов через кассу и бухгалтерию Организации; 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 xml:space="preserve">- работник Организации, оказывая бесплатные услуги клиентам в рабочее время, оказывает этим же клиентам платные услуги после работы; 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 xml:space="preserve">- работник Организации небескорыстно использует возможности клиентов Организации, их законных представителей и родственников; 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 xml:space="preserve">- работник Организации получает небезвыгодные предложения от клиентов, которым он оказывает услуги, их законных представителей и родственников; 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 xml:space="preserve">- работник Организации рекламирует либо рекомендует клиента Организации физических лиц и организации, оказывающие любые платные услуги; 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 xml:space="preserve">-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 (свойственникам), друзьями или иным лицам, с которыми связана его личная заинтересованность. 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 xml:space="preserve">- работник Организации участвует в принятии кадровых решений в отношении лиц, являющихся его родственниками (свойственниками), друзьями или иными лицами, с которым связана его личная заинтересованность; 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lastRenderedPageBreak/>
        <w:t xml:space="preserve">- работник Организации принимает решение об установлении (сохранении) деловых отношений Организации с иной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 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>- работник Организации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Организацией, намеревающейся установить такие отношения или являющейся ее конкурентом;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 xml:space="preserve">- работник Организации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работника; 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>- работник Организации или иное лицо, с которым связана личная заинтересованность работника, получает материальные блага или услуги, от сторонней организации, которая имеет деловые отношения с Организацией, намеревается установить такие отношения или является ее конкурентом;</w:t>
      </w:r>
    </w:p>
    <w:p w:rsidR="00924763" w:rsidRPr="004F589F" w:rsidRDefault="00AF1C7F">
      <w:pPr>
        <w:pStyle w:val="Default"/>
        <w:ind w:firstLine="709"/>
        <w:jc w:val="both"/>
      </w:pPr>
      <w:r w:rsidRPr="004F589F">
        <w:t>- работник Организации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Организации, в отношении которого работник выполняет контрольные функции;</w:t>
      </w:r>
    </w:p>
    <w:p w:rsidR="00924763" w:rsidRPr="004F589F" w:rsidRDefault="00AF1C7F">
      <w:pPr>
        <w:pStyle w:val="ae"/>
        <w:spacing w:beforeAutospacing="0" w:after="0" w:afterAutospacing="0" w:line="288" w:lineRule="atLeast"/>
        <w:ind w:firstLine="540"/>
        <w:jc w:val="both"/>
      </w:pPr>
      <w:r w:rsidRPr="004F589F">
        <w:t>– работник Организации или иное лицо, с которым связана личная заинтересованность работника, выполняет или намерен выполнять оплачиваемую работу в иной организации, являющейся материнской, дочерней или иным образом аффилированной с Организацией;</w:t>
      </w:r>
    </w:p>
    <w:p w:rsidR="00924763" w:rsidRPr="004F589F" w:rsidRDefault="00AF1C7F">
      <w:pPr>
        <w:pStyle w:val="ae"/>
        <w:spacing w:beforeAutospacing="0" w:after="0" w:afterAutospacing="0" w:line="288" w:lineRule="atLeast"/>
        <w:ind w:firstLine="540"/>
        <w:jc w:val="both"/>
      </w:pPr>
      <w:r w:rsidRPr="004F589F">
        <w:t>– работник Организации принимает решение о закупке Организацией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правами;</w:t>
      </w:r>
    </w:p>
    <w:p w:rsidR="00924763" w:rsidRPr="004F589F" w:rsidRDefault="00AF1C7F">
      <w:pPr>
        <w:pStyle w:val="ae"/>
        <w:spacing w:beforeAutospacing="0" w:after="0" w:afterAutospacing="0" w:line="288" w:lineRule="atLeast"/>
        <w:ind w:firstLine="540"/>
        <w:jc w:val="both"/>
      </w:pPr>
      <w:r w:rsidRPr="004F589F">
        <w:t>– работник Организации или иное лицо, с которым связана личная заинтересованность работника, владеет ценными бумагами иной организации, которая имеет деловые отношения с Организацией, намеревается установить такие отношения или является ее конкурентом;</w:t>
      </w:r>
    </w:p>
    <w:p w:rsidR="00924763" w:rsidRPr="004F589F" w:rsidRDefault="00AF1C7F">
      <w:pPr>
        <w:pStyle w:val="ae"/>
        <w:spacing w:beforeAutospacing="0" w:after="0" w:afterAutospacing="0" w:line="288" w:lineRule="atLeast"/>
        <w:ind w:firstLine="540"/>
        <w:jc w:val="both"/>
      </w:pPr>
      <w:r w:rsidRPr="004F589F">
        <w:t>– работник Организации или иное лицо, с которым связана личная заинтересованность работника, имеет финансовые или имущественные обязательства перед иной организацией, которая имеет деловые отношения с Организацией, намеревается установить такие отношения или является ее конкурентом;</w:t>
      </w:r>
    </w:p>
    <w:p w:rsidR="00924763" w:rsidRPr="004F589F" w:rsidRDefault="00AF1C7F">
      <w:pPr>
        <w:pStyle w:val="ae"/>
        <w:spacing w:beforeAutospacing="0" w:after="0" w:afterAutospacing="0" w:line="288" w:lineRule="atLeast"/>
        <w:ind w:firstLine="540"/>
        <w:jc w:val="both"/>
      </w:pPr>
      <w:r w:rsidRPr="004F589F">
        <w:t>– работник Организации уполномочен принимать решения об установлении, сохранении или прекращении деловых отношений Организацией с иной организацией, от которой ему поступает предложение трудоустройства.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rStyle w:val="a3"/>
          <w:b w:val="0"/>
          <w:color w:val="000000"/>
        </w:rPr>
      </w:pPr>
      <w:r w:rsidRPr="004F589F">
        <w:rPr>
          <w:rStyle w:val="a3"/>
          <w:b w:val="0"/>
          <w:color w:val="000000"/>
        </w:rPr>
        <w:t>3.3</w:t>
      </w:r>
      <w:r w:rsidRPr="004F589F">
        <w:rPr>
          <w:rStyle w:val="a3"/>
          <w:color w:val="000000"/>
        </w:rPr>
        <w:t xml:space="preserve">. </w:t>
      </w:r>
      <w:r w:rsidRPr="004F589F">
        <w:rPr>
          <w:rStyle w:val="a3"/>
          <w:b w:val="0"/>
          <w:color w:val="000000"/>
        </w:rPr>
        <w:t>Приведенный перечень возможных случаев конфликта интересов не является исчерпывающим.</w:t>
      </w:r>
    </w:p>
    <w:p w:rsidR="00924763" w:rsidRPr="004F589F" w:rsidRDefault="00924763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rStyle w:val="a3"/>
          <w:b w:val="0"/>
          <w:color w:val="000000"/>
        </w:rPr>
      </w:pPr>
    </w:p>
    <w:p w:rsidR="00924763" w:rsidRPr="004F589F" w:rsidRDefault="00AF1C7F">
      <w:pPr>
        <w:pStyle w:val="ae"/>
        <w:numPr>
          <w:ilvl w:val="0"/>
          <w:numId w:val="2"/>
        </w:numPr>
        <w:shd w:val="clear" w:color="auto" w:fill="FFFFFF"/>
        <w:spacing w:beforeAutospacing="0" w:after="0" w:afterAutospacing="0"/>
        <w:jc w:val="center"/>
        <w:rPr>
          <w:color w:val="676767"/>
        </w:rPr>
      </w:pPr>
      <w:r w:rsidRPr="004F589F">
        <w:rPr>
          <w:rStyle w:val="a3"/>
          <w:color w:val="000000"/>
        </w:rPr>
        <w:t>Способы раскрытия конфликта интересов и его урегулирования</w:t>
      </w:r>
    </w:p>
    <w:p w:rsidR="00924763" w:rsidRPr="004F589F" w:rsidRDefault="00924763">
      <w:pPr>
        <w:pStyle w:val="ae"/>
        <w:shd w:val="clear" w:color="auto" w:fill="FFFFFF"/>
        <w:spacing w:beforeAutospacing="0" w:after="0" w:afterAutospacing="0"/>
        <w:ind w:left="720"/>
        <w:jc w:val="both"/>
        <w:rPr>
          <w:bCs/>
          <w:color w:val="000000"/>
        </w:rPr>
      </w:pP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4.1. В Организации установлены такие виды раскрытия конфликта интересов как: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- раскрытие сведений о конфликте интересов при приеме на работу;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- раскрытие сведений о конфликте интересов при переводе на новую должность;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- разовое раскрытие сведений по мере возникновения ситуаций конфликта интересов;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- раскрытие сведений о конфликте интересов в ходе заполнения декларации о конфликте интересов.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4.3. Основные способы разрешения конфликта интересов: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lastRenderedPageBreak/>
        <w:t>- ограничение доступа работника к конкретной информации, которая может затрагивать личные интересы работника;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- пересмотр и изменение функциональных обязанностей работника;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- отказ работника от своего личного интереса, порождающего конфликт с интересами организации;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- увольнение работника из Организации по инициативе работника.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4.4. 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4.5.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(репутации) Организации.</w:t>
      </w:r>
    </w:p>
    <w:p w:rsidR="00924763" w:rsidRPr="004F589F" w:rsidRDefault="00924763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</w:rPr>
      </w:pPr>
    </w:p>
    <w:p w:rsidR="00924763" w:rsidRPr="004F589F" w:rsidRDefault="00AF1C7F">
      <w:pPr>
        <w:pStyle w:val="ae"/>
        <w:numPr>
          <w:ilvl w:val="0"/>
          <w:numId w:val="2"/>
        </w:numPr>
        <w:shd w:val="clear" w:color="auto" w:fill="FFFFFF"/>
        <w:spacing w:beforeAutospacing="0" w:after="0" w:afterAutospacing="0"/>
        <w:jc w:val="center"/>
        <w:rPr>
          <w:b/>
          <w:bCs/>
          <w:color w:val="000000"/>
        </w:rPr>
      </w:pPr>
      <w:r w:rsidRPr="004F589F">
        <w:rPr>
          <w:b/>
          <w:bCs/>
          <w:color w:val="000000"/>
        </w:rPr>
        <w:t>Порядок раскрытия конфликта интересов и его урегулирования</w:t>
      </w:r>
    </w:p>
    <w:p w:rsidR="00924763" w:rsidRPr="004F589F" w:rsidRDefault="00924763">
      <w:pPr>
        <w:pStyle w:val="ae"/>
        <w:shd w:val="clear" w:color="auto" w:fill="FFFFFF"/>
        <w:spacing w:beforeAutospacing="0" w:after="0" w:afterAutospacing="0"/>
        <w:ind w:left="720"/>
        <w:rPr>
          <w:b/>
          <w:bCs/>
          <w:color w:val="000000"/>
        </w:rPr>
      </w:pPr>
    </w:p>
    <w:p w:rsidR="00924763" w:rsidRPr="004F589F" w:rsidRDefault="00AF1C7F">
      <w:pPr>
        <w:pStyle w:val="ae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Работник Организации обязан уведомить работодателя или лицо, ответственное за реализацию Антикоррупционной политики в Организации,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 приложении 1 к настоящему Положению.</w:t>
      </w:r>
    </w:p>
    <w:p w:rsidR="00924763" w:rsidRPr="004F589F" w:rsidRDefault="00AF1C7F">
      <w:pPr>
        <w:pStyle w:val="ae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bCs/>
          <w:color w:val="000000"/>
        </w:rPr>
      </w:pPr>
      <w:r w:rsidRPr="004F589F">
        <w:rPr>
          <w:bCs/>
          <w:color w:val="000000"/>
        </w:rPr>
        <w:t>К уведомлению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 предотвращению или урегулированию работником конфликта интересов.</w:t>
      </w:r>
    </w:p>
    <w:p w:rsidR="00924763" w:rsidRPr="004F589F" w:rsidRDefault="00AF1C7F">
      <w:pPr>
        <w:pStyle w:val="ae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color w:val="000000"/>
        </w:rPr>
      </w:pPr>
      <w:r w:rsidRPr="004F589F">
        <w:rPr>
          <w:bCs/>
          <w:color w:val="000000"/>
        </w:rPr>
        <w:t>В случае, если уведомление не может быть представлено работником лично, оно направляется любым доступным способом.</w:t>
      </w:r>
    </w:p>
    <w:p w:rsidR="00924763" w:rsidRPr="004F589F" w:rsidRDefault="00AF1C7F">
      <w:pPr>
        <w:pStyle w:val="ae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color w:val="000000"/>
        </w:rPr>
      </w:pPr>
      <w:r w:rsidRPr="004F589F">
        <w:rPr>
          <w:color w:val="000000"/>
        </w:rPr>
        <w:t>Уведомление работника Организации подлежит обязательной регистрации в день его подачи. Прием, регистрацию и учет поступивших уведомлений осуществляет лицо (лица), ответственные за реализацию Антикоррупционной политики в Организации.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 w:rsidRPr="004F589F">
        <w:rPr>
          <w:color w:val="000000"/>
        </w:rPr>
        <w:t>5.4. Регистрация представленного уведомления осуществляется в журнале регистрации уведомлений о возникновении у работника Организации личной заинтересованности при исполнении должностных обязанностей, которая приводит или может привести к конфликту интересов (далее – журнал), по форме, указанной в приложении 2 к настоящему Положению.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 w:rsidRPr="004F589F">
        <w:rPr>
          <w:color w:val="000000"/>
        </w:rPr>
        <w:t>Журнал должен быть прошит, пронумерован и заверен. Исправленные записи заверяются лицом, ответственным за ведение и хранение журнала.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 w:rsidRPr="004F589F">
        <w:rPr>
          <w:color w:val="000000"/>
        </w:rPr>
        <w:t xml:space="preserve">5.5. Зарегистрированное уведомление в течение 3 рабочих дней передается на рассмотрение в комиссию по противодействию коррупции и урегулированию конфликта </w:t>
      </w:r>
      <w:r w:rsidRPr="004F589F">
        <w:rPr>
          <w:color w:val="000000" w:themeColor="text1"/>
        </w:rPr>
        <w:t xml:space="preserve">интересов Организации </w:t>
      </w:r>
      <w:r w:rsidRPr="004F589F">
        <w:rPr>
          <w:color w:val="000000"/>
        </w:rPr>
        <w:t>(далее – Комиссия).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 w:rsidRPr="004F589F">
        <w:rPr>
          <w:color w:val="000000"/>
        </w:rPr>
        <w:t>Комиссия рассматривает уведомление в соответствии с Положением о Комиссии.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 w:rsidRPr="004F589F">
        <w:rPr>
          <w:color w:val="000000"/>
        </w:rPr>
        <w:lastRenderedPageBreak/>
        <w:t>5.5.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Комиссии.</w:t>
      </w:r>
    </w:p>
    <w:p w:rsidR="00D76386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</w:pPr>
      <w:r w:rsidRPr="004F589F">
        <w:rPr>
          <w:color w:val="000000"/>
        </w:rPr>
        <w:t xml:space="preserve">5.6. </w:t>
      </w:r>
      <w:r w:rsidRPr="004F589F">
        <w:t>В целях профилактики возникновения конфликта интересов на стадии планирования закупок, определения функционала работника, дачи ему заданий и поручений при взаимодействии со сторонними лицами, с которыми может возникнуть личная заинтересованность, лица замещающие должности руководителя (организации) и его заместителей, главного бухгалтера, руководителя контрактной службы, работников контрактной службы, контрактного управляющего, а также иные должности с высокими коррупционными рисками ежегодно в срок до 1 февраля представляют работодателю сведения о родственниках по утвержде</w:t>
      </w:r>
      <w:r w:rsidR="00D76386">
        <w:t xml:space="preserve">нной настоящим положением форме (Приложение </w:t>
      </w:r>
      <w:r w:rsidRPr="004F589F">
        <w:t xml:space="preserve">№ 3). </w:t>
      </w:r>
    </w:p>
    <w:p w:rsidR="00924763" w:rsidRPr="004F589F" w:rsidRDefault="00AF1C7F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 w:rsidRPr="004F589F">
        <w:t>Работодатель обеспечивает учет и хранение данных сведений о родственниках на протяжении трех лет с момента их предоставления.</w:t>
      </w:r>
    </w:p>
    <w:p w:rsidR="00924763" w:rsidRPr="004F589F" w:rsidRDefault="00924763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color w:val="676767"/>
        </w:rPr>
      </w:pPr>
    </w:p>
    <w:p w:rsidR="00924763" w:rsidRPr="004F589F" w:rsidRDefault="00AF1C7F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4F589F">
        <w:rPr>
          <w:b/>
          <w:bCs/>
        </w:rPr>
        <w:t>Обязанности работников</w:t>
      </w:r>
    </w:p>
    <w:p w:rsidR="00924763" w:rsidRPr="004F589F" w:rsidRDefault="00924763">
      <w:pPr>
        <w:pStyle w:val="Default"/>
        <w:ind w:firstLine="709"/>
        <w:jc w:val="both"/>
        <w:rPr>
          <w:bCs/>
        </w:rPr>
      </w:pPr>
    </w:p>
    <w:p w:rsidR="00924763" w:rsidRPr="004F589F" w:rsidRDefault="00AF1C7F">
      <w:pPr>
        <w:pStyle w:val="Default"/>
        <w:numPr>
          <w:ilvl w:val="1"/>
          <w:numId w:val="2"/>
        </w:numPr>
        <w:ind w:left="0" w:firstLine="709"/>
        <w:jc w:val="both"/>
        <w:rPr>
          <w:bCs/>
        </w:rPr>
      </w:pPr>
      <w:r w:rsidRPr="004F589F">
        <w:rPr>
          <w:bCs/>
        </w:rPr>
        <w:t>В целях предотвращения конфликта интересов сотрудники Организации обязаны:</w:t>
      </w:r>
    </w:p>
    <w:p w:rsidR="00924763" w:rsidRPr="004F589F" w:rsidRDefault="00AF1C7F">
      <w:pPr>
        <w:pStyle w:val="Default"/>
        <w:ind w:firstLine="709"/>
        <w:jc w:val="both"/>
        <w:rPr>
          <w:bCs/>
        </w:rPr>
      </w:pPr>
      <w:r w:rsidRPr="004F589F">
        <w:rPr>
          <w:bCs/>
        </w:rP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924763" w:rsidRPr="004F589F" w:rsidRDefault="00AF1C7F">
      <w:pPr>
        <w:pStyle w:val="Default"/>
        <w:ind w:firstLine="709"/>
        <w:jc w:val="both"/>
        <w:rPr>
          <w:bCs/>
        </w:rPr>
      </w:pPr>
      <w:r w:rsidRPr="004F589F">
        <w:rPr>
          <w:bCs/>
        </w:rPr>
        <w:t>соблюдать правила и процедуры, предусмотренные настоящим Положением локальными нормативными актами Организации по вопросам противодействия коррупции;</w:t>
      </w:r>
    </w:p>
    <w:p w:rsidR="00924763" w:rsidRPr="004F589F" w:rsidRDefault="00AF1C7F">
      <w:pPr>
        <w:pStyle w:val="Default"/>
        <w:ind w:firstLine="709"/>
        <w:jc w:val="both"/>
        <w:rPr>
          <w:bCs/>
        </w:rPr>
      </w:pPr>
      <w:r w:rsidRPr="004F589F">
        <w:rPr>
          <w:bCs/>
        </w:rPr>
        <w:t>незамедлительно доводить до сведения ответственных лиц Организации в установленном порядке сведения о появлении условий, которые могут повлечь возникновение конфликта интересов (реального или потенциального);</w:t>
      </w:r>
    </w:p>
    <w:p w:rsidR="00924763" w:rsidRPr="004F589F" w:rsidRDefault="00AF1C7F">
      <w:pPr>
        <w:pStyle w:val="Default"/>
        <w:ind w:firstLine="709"/>
        <w:jc w:val="both"/>
        <w:rPr>
          <w:bCs/>
        </w:rPr>
      </w:pPr>
      <w:r w:rsidRPr="004F589F">
        <w:rPr>
          <w:bCs/>
        </w:rPr>
        <w:t>сообщать руководителю Организации о возникновении обстоятельств, препятствующих независимому и добросовестному осуществлению должностных обязанностей;</w:t>
      </w:r>
    </w:p>
    <w:p w:rsidR="00924763" w:rsidRPr="004F589F" w:rsidRDefault="00AF1C7F">
      <w:pPr>
        <w:pStyle w:val="Default"/>
        <w:ind w:firstLine="709"/>
        <w:jc w:val="both"/>
        <w:rPr>
          <w:bCs/>
        </w:rPr>
      </w:pPr>
      <w:r w:rsidRPr="004F589F">
        <w:rPr>
          <w:bCs/>
        </w:rPr>
        <w:t>содействовать урегулированию конфликта интересов.</w:t>
      </w:r>
    </w:p>
    <w:p w:rsidR="00924763" w:rsidRPr="004F589F" w:rsidRDefault="00924763">
      <w:pPr>
        <w:pStyle w:val="Default"/>
        <w:ind w:firstLine="709"/>
        <w:jc w:val="both"/>
        <w:rPr>
          <w:bCs/>
        </w:rPr>
      </w:pPr>
    </w:p>
    <w:p w:rsidR="00924763" w:rsidRPr="004F589F" w:rsidRDefault="00AF1C7F">
      <w:pPr>
        <w:pStyle w:val="Default"/>
        <w:numPr>
          <w:ilvl w:val="0"/>
          <w:numId w:val="2"/>
        </w:numPr>
        <w:jc w:val="center"/>
        <w:rPr>
          <w:b/>
        </w:rPr>
      </w:pPr>
      <w:r w:rsidRPr="004F589F">
        <w:rPr>
          <w:b/>
        </w:rPr>
        <w:t>Ответственность работников за несоблюдение положения</w:t>
      </w:r>
    </w:p>
    <w:p w:rsidR="00924763" w:rsidRPr="004F589F" w:rsidRDefault="00924763">
      <w:pPr>
        <w:pStyle w:val="Default"/>
        <w:ind w:left="1495"/>
        <w:rPr>
          <w:b/>
        </w:rPr>
      </w:pPr>
    </w:p>
    <w:p w:rsidR="00924763" w:rsidRPr="004F589F" w:rsidRDefault="00AF1C7F">
      <w:pPr>
        <w:pStyle w:val="Default"/>
        <w:numPr>
          <w:ilvl w:val="1"/>
          <w:numId w:val="2"/>
        </w:numPr>
        <w:ind w:left="0" w:firstLine="709"/>
        <w:jc w:val="both"/>
      </w:pPr>
      <w:r w:rsidRPr="004F589F">
        <w:t>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предусмотренном действующем законодательством Российской Федерации</w:t>
      </w:r>
    </w:p>
    <w:p w:rsidR="00924763" w:rsidRPr="004F589F" w:rsidRDefault="00AF1C7F">
      <w:pPr>
        <w:pStyle w:val="Default"/>
        <w:numPr>
          <w:ilvl w:val="1"/>
          <w:numId w:val="2"/>
        </w:numPr>
        <w:ind w:left="0" w:firstLine="709"/>
        <w:jc w:val="both"/>
      </w:pPr>
      <w:r w:rsidRPr="004F589F">
        <w:t>За непринятие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по п. 7.1. ч.1 ст.81 Трудового кодекса российской Федерации.</w:t>
      </w:r>
    </w:p>
    <w:p w:rsidR="00924763" w:rsidRPr="004F589F" w:rsidRDefault="00924763">
      <w:pPr>
        <w:pStyle w:val="ae"/>
        <w:shd w:val="clear" w:color="auto" w:fill="FFFFFF"/>
        <w:spacing w:beforeAutospacing="0" w:after="0" w:afterAutospacing="0"/>
        <w:ind w:left="709"/>
        <w:jc w:val="both"/>
        <w:rPr>
          <w:color w:val="676767"/>
        </w:rPr>
      </w:pPr>
    </w:p>
    <w:p w:rsidR="00924763" w:rsidRPr="004F589F" w:rsidRDefault="00924763">
      <w:pPr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763" w:rsidRDefault="00924763" w:rsidP="00D76386">
      <w:pPr>
        <w:rPr>
          <w:rFonts w:ascii="Times New Roman" w:hAnsi="Times New Roman" w:cs="Times New Roman"/>
          <w:sz w:val="24"/>
          <w:szCs w:val="24"/>
        </w:rPr>
      </w:pPr>
    </w:p>
    <w:p w:rsidR="00D76386" w:rsidRPr="004F589F" w:rsidRDefault="00D76386" w:rsidP="00D76386">
      <w:pPr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AF1C7F">
      <w:pPr>
        <w:jc w:val="right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24763" w:rsidRPr="004F589F" w:rsidRDefault="009247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D76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Заведующему_</w:t>
      </w:r>
      <w:r w:rsidR="00AF1C7F" w:rsidRPr="004F589F">
        <w:rPr>
          <w:rFonts w:ascii="Times New Roman" w:hAnsi="Times New Roman" w:cs="Times New Roman"/>
          <w:sz w:val="24"/>
          <w:szCs w:val="24"/>
        </w:rPr>
        <w:t>______________</w:t>
      </w:r>
    </w:p>
    <w:p w:rsidR="00924763" w:rsidRPr="004F589F" w:rsidRDefault="00AF1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924763" w:rsidRPr="004F589F" w:rsidRDefault="00D7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AF1C7F" w:rsidRPr="004F589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924763" w:rsidRPr="004F589F" w:rsidRDefault="009247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AF1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Уведомление о возникновении личной заинтересованности</w:t>
      </w:r>
    </w:p>
    <w:p w:rsidR="00924763" w:rsidRPr="004F589F" w:rsidRDefault="00AF1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при исполнении должностных обязанностей, которая приводит или может привести к конфликту интересов</w:t>
      </w:r>
    </w:p>
    <w:p w:rsidR="00924763" w:rsidRPr="004F589F" w:rsidRDefault="00924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63" w:rsidRPr="004F589F" w:rsidRDefault="00AF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24763" w:rsidRPr="004F589F" w:rsidRDefault="00AF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для возникновения личной заинтересованности:</w:t>
      </w:r>
    </w:p>
    <w:p w:rsidR="00924763" w:rsidRPr="004F589F" w:rsidRDefault="00AF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24763" w:rsidRPr="004F589F" w:rsidRDefault="00AF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Обязанности, на исполнение которых влияет или может повлиять личная заинтересованность:</w:t>
      </w:r>
    </w:p>
    <w:p w:rsidR="00924763" w:rsidRPr="004F589F" w:rsidRDefault="00AF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   </w:t>
      </w:r>
    </w:p>
    <w:p w:rsidR="00924763" w:rsidRPr="004F589F" w:rsidRDefault="00AF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Дополнительные сведения (при наличии).</w:t>
      </w:r>
    </w:p>
    <w:p w:rsidR="00924763" w:rsidRPr="004F589F" w:rsidRDefault="00AF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24763" w:rsidRPr="004F589F" w:rsidRDefault="0092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AF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Дата                                                           подпись/расшифровка</w:t>
      </w:r>
    </w:p>
    <w:p w:rsidR="00924763" w:rsidRPr="004F589F" w:rsidRDefault="0092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 w:rsidP="00D76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AF1C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24763" w:rsidRPr="004F589F" w:rsidRDefault="009247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AF1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924763" w:rsidRPr="004F589F" w:rsidRDefault="00AF1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4763" w:rsidRPr="004F589F" w:rsidRDefault="00924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AF1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Начат:</w:t>
      </w:r>
    </w:p>
    <w:p w:rsidR="00924763" w:rsidRPr="004F589F" w:rsidRDefault="00AF1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Окончен:</w:t>
      </w:r>
    </w:p>
    <w:p w:rsidR="00924763" w:rsidRPr="004F589F" w:rsidRDefault="00924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AF1C7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F589F">
        <w:rPr>
          <w:rFonts w:ascii="Times New Roman" w:hAnsi="Times New Roman" w:cs="Times New Roman"/>
          <w:i/>
          <w:sz w:val="24"/>
          <w:szCs w:val="24"/>
        </w:rPr>
        <w:t>Страница журнала</w:t>
      </w:r>
    </w:p>
    <w:tbl>
      <w:tblPr>
        <w:tblStyle w:val="af0"/>
        <w:tblW w:w="10196" w:type="dxa"/>
        <w:tblLayout w:type="fixed"/>
        <w:tblLook w:val="04A0"/>
      </w:tblPr>
      <w:tblGrid>
        <w:gridCol w:w="2227"/>
        <w:gridCol w:w="2177"/>
        <w:gridCol w:w="2185"/>
        <w:gridCol w:w="1804"/>
        <w:gridCol w:w="1803"/>
      </w:tblGrid>
      <w:tr w:rsidR="00924763" w:rsidRPr="004F589F">
        <w:tc>
          <w:tcPr>
            <w:tcW w:w="2227" w:type="dxa"/>
          </w:tcPr>
          <w:p w:rsidR="00924763" w:rsidRPr="004F589F" w:rsidRDefault="00AF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№ и дата регистрации уведомления</w:t>
            </w:r>
          </w:p>
        </w:tc>
        <w:tc>
          <w:tcPr>
            <w:tcW w:w="2177" w:type="dxa"/>
          </w:tcPr>
          <w:p w:rsidR="00924763" w:rsidRPr="004F589F" w:rsidRDefault="00AF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Должность и Ф.И.О. сотрудника</w:t>
            </w:r>
          </w:p>
        </w:tc>
        <w:tc>
          <w:tcPr>
            <w:tcW w:w="2185" w:type="dxa"/>
          </w:tcPr>
          <w:p w:rsidR="00924763" w:rsidRPr="004F589F" w:rsidRDefault="00AF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Должность, Ф.И.О. лица, принявшего уведомления</w:t>
            </w:r>
          </w:p>
        </w:tc>
        <w:tc>
          <w:tcPr>
            <w:tcW w:w="1804" w:type="dxa"/>
          </w:tcPr>
          <w:p w:rsidR="00924763" w:rsidRPr="004F589F" w:rsidRDefault="00AF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рассмотрения уведомления </w:t>
            </w:r>
          </w:p>
        </w:tc>
        <w:tc>
          <w:tcPr>
            <w:tcW w:w="1803" w:type="dxa"/>
          </w:tcPr>
          <w:p w:rsidR="00924763" w:rsidRPr="004F589F" w:rsidRDefault="00AF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24763" w:rsidRPr="004F589F">
        <w:tc>
          <w:tcPr>
            <w:tcW w:w="2227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3" w:rsidRPr="004F589F">
        <w:tc>
          <w:tcPr>
            <w:tcW w:w="2227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3" w:rsidRPr="004F589F">
        <w:tc>
          <w:tcPr>
            <w:tcW w:w="2227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24763" w:rsidRPr="004F589F" w:rsidRDefault="0092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763" w:rsidRPr="004F589F" w:rsidRDefault="00924763" w:rsidP="00D76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924763" w:rsidRPr="004F58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1134" w:header="708" w:footer="708" w:gutter="0"/>
          <w:cols w:space="720"/>
          <w:formProt w:val="0"/>
          <w:docGrid w:linePitch="360" w:charSpace="4096"/>
        </w:sectPr>
      </w:pPr>
    </w:p>
    <w:p w:rsidR="00924763" w:rsidRPr="004F589F" w:rsidRDefault="00AF1C7F">
      <w:pPr>
        <w:spacing w:after="0" w:line="240" w:lineRule="auto"/>
        <w:ind w:left="1077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24763" w:rsidRPr="004F589F" w:rsidRDefault="0092476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AF1C7F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Заполняется на компьютере</w:t>
      </w:r>
    </w:p>
    <w:p w:rsidR="00924763" w:rsidRPr="004F589F" w:rsidRDefault="00924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63" w:rsidRPr="004F589F" w:rsidRDefault="00924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63" w:rsidRPr="004F589F" w:rsidRDefault="00AF1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924763" w:rsidRPr="004F589F" w:rsidRDefault="00AF1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представления сведений о родственниках</w:t>
      </w:r>
    </w:p>
    <w:p w:rsidR="00924763" w:rsidRPr="004F589F" w:rsidRDefault="00AF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:rsidR="00924763" w:rsidRPr="004F589F" w:rsidRDefault="00AF1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24763" w:rsidRPr="004F589F" w:rsidRDefault="00AF1C7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(далее – лицо, представляющее сведения) сообщаю сведения о себе и лицах, состоящих со мной в близком родстве или свойстве:</w:t>
      </w:r>
    </w:p>
    <w:p w:rsidR="00924763" w:rsidRPr="004F589F" w:rsidRDefault="00AF1C7F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Сведения о лице, представляющем сведения</w:t>
      </w:r>
    </w:p>
    <w:p w:rsidR="00924763" w:rsidRPr="004F589F" w:rsidRDefault="009247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2" w:type="dxa"/>
        <w:tblInd w:w="108" w:type="dxa"/>
        <w:tblLayout w:type="fixed"/>
        <w:tblLook w:val="04A0"/>
      </w:tblPr>
      <w:tblGrid>
        <w:gridCol w:w="2272"/>
        <w:gridCol w:w="1604"/>
        <w:gridCol w:w="2408"/>
        <w:gridCol w:w="2539"/>
        <w:gridCol w:w="1736"/>
        <w:gridCol w:w="4143"/>
      </w:tblGrid>
      <w:tr w:rsidR="00924763" w:rsidRPr="004F589F">
        <w:trPr>
          <w:trHeight w:val="30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(в том числе имевшиеся ранее)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(жительства, пребывания)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Вид и реквизиты документа, удостоверяющего личность (серия, номер, дата и место выдачи)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924763" w:rsidRPr="004F589F">
        <w:trPr>
          <w:trHeight w:val="30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763" w:rsidRPr="004F589F" w:rsidRDefault="00924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63" w:rsidRPr="004F589F" w:rsidRDefault="00AF1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2. Сведения о родителях, детях, братьях, сестрах, лица, представляющего сведения</w:t>
      </w:r>
    </w:p>
    <w:p w:rsidR="00924763" w:rsidRPr="004F589F" w:rsidRDefault="0092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5"/>
        <w:gridCol w:w="4393"/>
        <w:gridCol w:w="4929"/>
        <w:gridCol w:w="4110"/>
      </w:tblGrid>
      <w:tr w:rsidR="00924763" w:rsidRPr="004F589F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отчество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ИНН (при наличии информации)</w:t>
            </w:r>
          </w:p>
        </w:tc>
      </w:tr>
      <w:tr w:rsidR="00924763" w:rsidRPr="004F589F">
        <w:trPr>
          <w:cantSplit/>
          <w:trHeight w:val="14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3" w:rsidRPr="004F589F">
        <w:trPr>
          <w:cantSplit/>
          <w:trHeight w:val="16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3" w:rsidRPr="004F589F">
        <w:trPr>
          <w:cantSplit/>
          <w:trHeight w:val="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763" w:rsidRPr="004F589F" w:rsidRDefault="00924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63" w:rsidRPr="004F589F" w:rsidRDefault="00AF1C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3. Сведения о супруге, ее родителях, братьях, сестрах, детях</w:t>
      </w:r>
      <w:r w:rsidRPr="004F589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Pr="004F589F">
        <w:rPr>
          <w:rFonts w:ascii="Times New Roman" w:hAnsi="Times New Roman" w:cs="Times New Roman"/>
          <w:b/>
          <w:sz w:val="24"/>
          <w:szCs w:val="24"/>
        </w:rPr>
        <w:t xml:space="preserve"> супруга (супруги) лица, представляющего сведения</w:t>
      </w:r>
    </w:p>
    <w:p w:rsidR="00924763" w:rsidRPr="004F589F" w:rsidRDefault="0092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5"/>
        <w:gridCol w:w="4393"/>
        <w:gridCol w:w="4929"/>
        <w:gridCol w:w="4110"/>
      </w:tblGrid>
      <w:tr w:rsidR="00924763" w:rsidRPr="004F589F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Степень родства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отчество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ИНН (при наличии информации)</w:t>
            </w:r>
          </w:p>
        </w:tc>
      </w:tr>
      <w:tr w:rsidR="00924763" w:rsidRPr="004F589F">
        <w:trPr>
          <w:cantSplit/>
          <w:trHeight w:val="16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3" w:rsidRPr="004F589F">
        <w:trPr>
          <w:cantSplit/>
          <w:trHeight w:val="8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3" w:rsidRPr="004F589F">
        <w:trPr>
          <w:cantSplit/>
          <w:trHeight w:val="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763" w:rsidRPr="004F589F" w:rsidRDefault="00924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63" w:rsidRPr="004F589F" w:rsidRDefault="00AF1C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4. Сведения о супругах детей лица, представляющего сведения (или) его супруги (супруга)</w:t>
      </w:r>
    </w:p>
    <w:p w:rsidR="00924763" w:rsidRPr="004F589F" w:rsidRDefault="00924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2"/>
        <w:gridCol w:w="3826"/>
        <w:gridCol w:w="4929"/>
        <w:gridCol w:w="4110"/>
      </w:tblGrid>
      <w:tr w:rsidR="00924763" w:rsidRPr="004F589F">
        <w:trPr>
          <w:cantSplit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(фамилия, имя, отчество)</w:t>
            </w:r>
          </w:p>
        </w:tc>
        <w:tc>
          <w:tcPr>
            <w:tcW w:w="1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Супруги детей</w:t>
            </w:r>
          </w:p>
        </w:tc>
      </w:tr>
      <w:tr w:rsidR="00924763" w:rsidRPr="004F589F">
        <w:trPr>
          <w:cantSplit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отчество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ИНН (при наличии информации)</w:t>
            </w:r>
          </w:p>
        </w:tc>
      </w:tr>
      <w:tr w:rsidR="00924763" w:rsidRPr="004F589F">
        <w:trPr>
          <w:cantSplit/>
          <w:trHeight w:val="33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3" w:rsidRPr="004F589F">
        <w:trPr>
          <w:cantSplit/>
          <w:trHeight w:val="2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763" w:rsidRPr="004F589F" w:rsidRDefault="0092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9"/>
        <w:gridCol w:w="519"/>
        <w:gridCol w:w="246"/>
        <w:gridCol w:w="2168"/>
        <w:gridCol w:w="393"/>
        <w:gridCol w:w="397"/>
        <w:gridCol w:w="1091"/>
        <w:gridCol w:w="4976"/>
      </w:tblGrid>
      <w:tr w:rsidR="00924763" w:rsidRPr="004F589F">
        <w:tc>
          <w:tcPr>
            <w:tcW w:w="188" w:type="dxa"/>
            <w:vAlign w:val="bottom"/>
          </w:tcPr>
          <w:p w:rsidR="00924763" w:rsidRPr="004F589F" w:rsidRDefault="00AF1C7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bottom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vAlign w:val="bottom"/>
          </w:tcPr>
          <w:p w:rsidR="00924763" w:rsidRPr="004F589F" w:rsidRDefault="00AF1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vAlign w:val="bottom"/>
          </w:tcPr>
          <w:p w:rsidR="00924763" w:rsidRPr="004F589F" w:rsidRDefault="00AF1C7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924763" w:rsidRPr="004F589F" w:rsidRDefault="009247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bottom"/>
          </w:tcPr>
          <w:p w:rsidR="00924763" w:rsidRPr="004F589F" w:rsidRDefault="00AF1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75" w:type="dxa"/>
            <w:tcBorders>
              <w:bottom w:val="single" w:sz="4" w:space="0" w:color="000000"/>
            </w:tcBorders>
            <w:vAlign w:val="bottom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3" w:rsidRPr="004F589F">
        <w:tc>
          <w:tcPr>
            <w:tcW w:w="188" w:type="dxa"/>
          </w:tcPr>
          <w:p w:rsidR="00924763" w:rsidRPr="004F589F" w:rsidRDefault="009247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924763" w:rsidRPr="004F589F" w:rsidRDefault="009247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924763" w:rsidRPr="004F589F" w:rsidRDefault="00924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924763" w:rsidRPr="004F589F" w:rsidRDefault="0092476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4763" w:rsidRPr="004F589F" w:rsidRDefault="009247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24763" w:rsidRPr="004F589F" w:rsidRDefault="009247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924763" w:rsidRPr="004F589F" w:rsidRDefault="00AF1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(подпись лица, представляющего сведения)</w:t>
            </w:r>
          </w:p>
        </w:tc>
      </w:tr>
    </w:tbl>
    <w:p w:rsidR="00924763" w:rsidRPr="004F589F" w:rsidRDefault="00924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3" w:rsidRPr="004F589F" w:rsidRDefault="00924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24763" w:rsidRPr="004F589F" w:rsidSect="00924763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765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75" w:rsidRDefault="00224775" w:rsidP="00924763">
      <w:pPr>
        <w:spacing w:after="0" w:line="240" w:lineRule="auto"/>
      </w:pPr>
      <w:r>
        <w:separator/>
      </w:r>
    </w:p>
  </w:endnote>
  <w:endnote w:type="continuationSeparator" w:id="1">
    <w:p w:rsidR="00224775" w:rsidRDefault="00224775" w:rsidP="0092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63" w:rsidRDefault="009247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191275"/>
      <w:docPartObj>
        <w:docPartGallery w:val="Page Numbers (Bottom of Page)"/>
        <w:docPartUnique/>
      </w:docPartObj>
    </w:sdtPr>
    <w:sdtContent>
      <w:p w:rsidR="00924763" w:rsidRDefault="000D65C1">
        <w:pPr>
          <w:pStyle w:val="Footer"/>
          <w:jc w:val="right"/>
        </w:pPr>
        <w:r>
          <w:fldChar w:fldCharType="begin"/>
        </w:r>
        <w:r w:rsidR="00AF1C7F">
          <w:instrText xml:space="preserve"> PAGE </w:instrText>
        </w:r>
        <w:r>
          <w:fldChar w:fldCharType="separate"/>
        </w:r>
        <w:r w:rsidR="00F35B8E">
          <w:rPr>
            <w:noProof/>
          </w:rPr>
          <w:t>1</w:t>
        </w:r>
        <w:r>
          <w:fldChar w:fldCharType="end"/>
        </w:r>
      </w:p>
    </w:sdtContent>
  </w:sdt>
  <w:p w:rsidR="00924763" w:rsidRDefault="009247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010656"/>
      <w:docPartObj>
        <w:docPartGallery w:val="Page Numbers (Bottom of Page)"/>
        <w:docPartUnique/>
      </w:docPartObj>
    </w:sdtPr>
    <w:sdtContent>
      <w:p w:rsidR="00924763" w:rsidRDefault="000D65C1">
        <w:pPr>
          <w:pStyle w:val="Footer"/>
          <w:jc w:val="right"/>
        </w:pPr>
        <w:r>
          <w:fldChar w:fldCharType="begin"/>
        </w:r>
        <w:r w:rsidR="00AF1C7F">
          <w:instrText xml:space="preserve"> PAGE </w:instrText>
        </w:r>
        <w:r>
          <w:fldChar w:fldCharType="separate"/>
        </w:r>
        <w:r w:rsidR="00AF1C7F">
          <w:t>7</w:t>
        </w:r>
        <w:r>
          <w:fldChar w:fldCharType="end"/>
        </w:r>
      </w:p>
    </w:sdtContent>
  </w:sdt>
  <w:p w:rsidR="00924763" w:rsidRDefault="0092476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63" w:rsidRDefault="000D65C1">
    <w:pPr>
      <w:pStyle w:val="Footer"/>
      <w:jc w:val="right"/>
    </w:pPr>
    <w:r>
      <w:fldChar w:fldCharType="begin"/>
    </w:r>
    <w:r w:rsidR="00AF1C7F">
      <w:instrText xml:space="preserve"> PAGE </w:instrText>
    </w:r>
    <w:r>
      <w:fldChar w:fldCharType="separate"/>
    </w:r>
    <w:r w:rsidR="00F35B8E">
      <w:rPr>
        <w:noProof/>
      </w:rPr>
      <w:t>8</w:t>
    </w:r>
    <w:r>
      <w:fldChar w:fldCharType="end"/>
    </w:r>
  </w:p>
  <w:p w:rsidR="00924763" w:rsidRDefault="00924763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63" w:rsidRDefault="009247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75" w:rsidRDefault="00224775">
      <w:pPr>
        <w:rPr>
          <w:sz w:val="12"/>
        </w:rPr>
      </w:pPr>
      <w:r>
        <w:separator/>
      </w:r>
    </w:p>
  </w:footnote>
  <w:footnote w:type="continuationSeparator" w:id="1">
    <w:p w:rsidR="00224775" w:rsidRDefault="00224775">
      <w:pPr>
        <w:rPr>
          <w:sz w:val="12"/>
        </w:rPr>
      </w:pPr>
      <w:r>
        <w:continuationSeparator/>
      </w:r>
    </w:p>
  </w:footnote>
  <w:footnote w:id="2">
    <w:p w:rsidR="00924763" w:rsidRDefault="00AF1C7F">
      <w:pPr>
        <w:widowControl w:val="0"/>
        <w:rPr>
          <w:rFonts w:ascii="PT Astra Serif" w:hAnsi="PT Astra Serif"/>
        </w:rPr>
      </w:pPr>
      <w:r>
        <w:rPr>
          <w:rStyle w:val="a6"/>
        </w:rPr>
        <w:footnoteRef/>
      </w:r>
      <w:r>
        <w:rPr>
          <w:rFonts w:ascii="PT Astra Serif" w:hAnsi="PT Astra Serif"/>
        </w:rPr>
        <w:t>Указывается информация о детях, не отраженная в разделе 2 настоящей формы.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63" w:rsidRDefault="009247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63" w:rsidRDefault="009247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63" w:rsidRDefault="0092476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63" w:rsidRDefault="00924763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63" w:rsidRDefault="009247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7A9"/>
    <w:multiLevelType w:val="multilevel"/>
    <w:tmpl w:val="B8843A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4501CB8"/>
    <w:multiLevelType w:val="multilevel"/>
    <w:tmpl w:val="72F6B42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>
    <w:nsid w:val="436C4965"/>
    <w:multiLevelType w:val="multilevel"/>
    <w:tmpl w:val="FA702DC4"/>
    <w:lvl w:ilvl="0">
      <w:start w:val="3"/>
      <w:numFmt w:val="decimal"/>
      <w:lvlText w:val="%1."/>
      <w:lvlJc w:val="left"/>
      <w:pPr>
        <w:tabs>
          <w:tab w:val="num" w:pos="0"/>
        </w:tabs>
        <w:ind w:left="149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3">
    <w:nsid w:val="61485D09"/>
    <w:multiLevelType w:val="multilevel"/>
    <w:tmpl w:val="B8CE2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763"/>
    <w:rsid w:val="000D65C1"/>
    <w:rsid w:val="001E154E"/>
    <w:rsid w:val="00224775"/>
    <w:rsid w:val="002C55C6"/>
    <w:rsid w:val="003A3017"/>
    <w:rsid w:val="004F589F"/>
    <w:rsid w:val="007C2865"/>
    <w:rsid w:val="00924763"/>
    <w:rsid w:val="009A2111"/>
    <w:rsid w:val="00AF1C7F"/>
    <w:rsid w:val="00D76386"/>
    <w:rsid w:val="00F3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4F3"/>
    <w:rPr>
      <w:b/>
      <w:bCs/>
    </w:rPr>
  </w:style>
  <w:style w:type="character" w:customStyle="1" w:styleId="apple-converted-space">
    <w:name w:val="apple-converted-space"/>
    <w:basedOn w:val="a0"/>
    <w:qFormat/>
    <w:rsid w:val="001454F3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B33FC0"/>
    <w:rPr>
      <w:rFonts w:ascii="Segoe UI" w:hAnsi="Segoe UI" w:cs="Segoe UI"/>
      <w:sz w:val="18"/>
      <w:szCs w:val="18"/>
    </w:rPr>
  </w:style>
  <w:style w:type="character" w:customStyle="1" w:styleId="FootnoteReference">
    <w:name w:val="Footnote Reference"/>
    <w:rsid w:val="00E578B1"/>
    <w:rPr>
      <w:vertAlign w:val="superscript"/>
    </w:rPr>
  </w:style>
  <w:style w:type="character" w:customStyle="1" w:styleId="a6">
    <w:name w:val="Символ сноски"/>
    <w:qFormat/>
    <w:rsid w:val="00E578B1"/>
  </w:style>
  <w:style w:type="character" w:customStyle="1" w:styleId="a7">
    <w:name w:val="Верхний колонтитул Знак"/>
    <w:basedOn w:val="a0"/>
    <w:link w:val="Header"/>
    <w:uiPriority w:val="99"/>
    <w:qFormat/>
    <w:rsid w:val="00EA3C50"/>
  </w:style>
  <w:style w:type="character" w:customStyle="1" w:styleId="a8">
    <w:name w:val="Нижний колонтитул Знак"/>
    <w:basedOn w:val="a0"/>
    <w:link w:val="Footer"/>
    <w:uiPriority w:val="99"/>
    <w:qFormat/>
    <w:rsid w:val="00EA3C50"/>
  </w:style>
  <w:style w:type="character" w:customStyle="1" w:styleId="EndnoteReference">
    <w:name w:val="Endnote Reference"/>
    <w:rsid w:val="00924763"/>
    <w:rPr>
      <w:vertAlign w:val="superscript"/>
    </w:rPr>
  </w:style>
  <w:style w:type="character" w:customStyle="1" w:styleId="a9">
    <w:name w:val="Символ концевой сноски"/>
    <w:qFormat/>
    <w:rsid w:val="00924763"/>
  </w:style>
  <w:style w:type="paragraph" w:customStyle="1" w:styleId="aa">
    <w:name w:val="Заголовок"/>
    <w:basedOn w:val="a"/>
    <w:next w:val="ab"/>
    <w:qFormat/>
    <w:rsid w:val="0092476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924763"/>
    <w:pPr>
      <w:spacing w:after="140"/>
    </w:pPr>
  </w:style>
  <w:style w:type="paragraph" w:styleId="ac">
    <w:name w:val="List"/>
    <w:basedOn w:val="ab"/>
    <w:rsid w:val="0092476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2476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924763"/>
    <w:pPr>
      <w:suppressLineNumbers/>
    </w:pPr>
    <w:rPr>
      <w:rFonts w:ascii="PT Astra Serif" w:hAnsi="PT Astra Serif" w:cs="Noto Sans Devanagari"/>
    </w:rPr>
  </w:style>
  <w:style w:type="paragraph" w:styleId="ae">
    <w:name w:val="Normal (Web)"/>
    <w:basedOn w:val="a"/>
    <w:uiPriority w:val="99"/>
    <w:unhideWhenUsed/>
    <w:qFormat/>
    <w:rsid w:val="001454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A143D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B33F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  <w:rsid w:val="00924763"/>
  </w:style>
  <w:style w:type="paragraph" w:customStyle="1" w:styleId="Header">
    <w:name w:val="Header"/>
    <w:basedOn w:val="a"/>
    <w:link w:val="a7"/>
    <w:uiPriority w:val="99"/>
    <w:unhideWhenUsed/>
    <w:rsid w:val="00EA3C5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8"/>
    <w:uiPriority w:val="99"/>
    <w:unhideWhenUsed/>
    <w:rsid w:val="00EA3C5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noteText">
    <w:name w:val="Footnote Text"/>
    <w:basedOn w:val="a"/>
    <w:rsid w:val="00924763"/>
  </w:style>
  <w:style w:type="table" w:styleId="af0">
    <w:name w:val="Table Grid"/>
    <w:basedOn w:val="a1"/>
    <w:rsid w:val="00BE2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D23C-6E38-4D23-911B-2F8A8EDA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User</cp:lastModifiedBy>
  <cp:revision>47</cp:revision>
  <cp:lastPrinted>2014-12-03T06:40:00Z</cp:lastPrinted>
  <dcterms:created xsi:type="dcterms:W3CDTF">2024-10-02T15:12:00Z</dcterms:created>
  <dcterms:modified xsi:type="dcterms:W3CDTF">2025-01-16T08:28:00Z</dcterms:modified>
  <dc:language>ru-RU</dc:language>
</cp:coreProperties>
</file>